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DF47B" w14:textId="730E2AD3" w:rsidR="00C83072" w:rsidRDefault="00C83072" w:rsidP="000B4689">
      <w:pPr>
        <w:spacing w:line="360" w:lineRule="auto"/>
        <w:ind w:firstLine="360"/>
      </w:pPr>
      <w:bookmarkStart w:id="0" w:name="_GoBack"/>
      <w:bookmarkEnd w:id="0"/>
    </w:p>
    <w:p w14:paraId="4288D24C" w14:textId="77777777" w:rsidR="00C83072" w:rsidRDefault="00C83072" w:rsidP="000B4689">
      <w:pPr>
        <w:spacing w:line="360" w:lineRule="auto"/>
        <w:ind w:firstLine="360"/>
      </w:pPr>
    </w:p>
    <w:p w14:paraId="54982752" w14:textId="61FB7CAE" w:rsidR="002D288A" w:rsidRPr="000B4689" w:rsidRDefault="009242FD" w:rsidP="000B4689">
      <w:pPr>
        <w:spacing w:line="360" w:lineRule="auto"/>
        <w:ind w:firstLine="360"/>
      </w:pPr>
      <w:r w:rsidRPr="000B4689">
        <w:t xml:space="preserve">The </w:t>
      </w:r>
      <w:r w:rsidR="0036414E" w:rsidRPr="000B4689">
        <w:t xml:space="preserve">Kansas State University Department of </w:t>
      </w:r>
      <w:r w:rsidR="0036414E" w:rsidRPr="009B4348">
        <w:t>Entomology</w:t>
      </w:r>
      <w:r w:rsidRPr="009B4348">
        <w:t xml:space="preserve"> is </w:t>
      </w:r>
      <w:r w:rsidR="00D22329" w:rsidRPr="009B4348">
        <w:t>internationally recognized for its excellence in research, teaching and extension.  L</w:t>
      </w:r>
      <w:r w:rsidRPr="009B4348">
        <w:t>ocated</w:t>
      </w:r>
      <w:r w:rsidRPr="000B4689">
        <w:t xml:space="preserve"> in Manhattan, KS</w:t>
      </w:r>
      <w:r w:rsidR="00D22329">
        <w:t>, t</w:t>
      </w:r>
      <w:r w:rsidRPr="000B4689">
        <w:t xml:space="preserve">he department has 15 on-campus faculty members, </w:t>
      </w:r>
      <w:r w:rsidR="00265502" w:rsidRPr="000B4689">
        <w:t>and</w:t>
      </w:r>
      <w:r w:rsidRPr="000B4689">
        <w:t xml:space="preserve"> 2 off-campus faculty members located at field stations in Garden City and Hays, KS. Approximately 30 adjunct and ancillary faculty members </w:t>
      </w:r>
      <w:r w:rsidR="000B4689" w:rsidRPr="000B4689">
        <w:t xml:space="preserve">from </w:t>
      </w:r>
      <w:r w:rsidR="000B4689">
        <w:t>campus</w:t>
      </w:r>
      <w:r w:rsidR="000B4689" w:rsidRPr="000B4689">
        <w:rPr>
          <w:rFonts w:cs="Times"/>
          <w:lang w:eastAsia="ja-JP"/>
        </w:rPr>
        <w:t xml:space="preserve"> </w:t>
      </w:r>
      <w:r w:rsidR="000B4689">
        <w:rPr>
          <w:rFonts w:cs="Times"/>
          <w:lang w:eastAsia="ja-JP"/>
        </w:rPr>
        <w:t>d</w:t>
      </w:r>
      <w:r w:rsidR="000B4689" w:rsidRPr="000B4689">
        <w:rPr>
          <w:rFonts w:cs="Times"/>
          <w:lang w:eastAsia="ja-JP"/>
        </w:rPr>
        <w:t xml:space="preserve">epartments </w:t>
      </w:r>
      <w:r w:rsidR="000B4689">
        <w:rPr>
          <w:rFonts w:cs="Times"/>
          <w:lang w:eastAsia="ja-JP"/>
        </w:rPr>
        <w:t>such as</w:t>
      </w:r>
      <w:r w:rsidR="000B4689" w:rsidRPr="000B4689">
        <w:rPr>
          <w:rFonts w:cs="Times"/>
          <w:lang w:eastAsia="ja-JP"/>
        </w:rPr>
        <w:t xml:space="preserve"> Biochemistry, Horticulture, Grain Science and Industry, </w:t>
      </w:r>
      <w:r w:rsidR="000B4689">
        <w:rPr>
          <w:rFonts w:cs="Times"/>
          <w:lang w:eastAsia="ja-JP"/>
        </w:rPr>
        <w:t>the Division of Biology, and the USDA</w:t>
      </w:r>
      <w:r w:rsidR="000B4689">
        <w:t xml:space="preserve"> </w:t>
      </w:r>
      <w:r w:rsidRPr="000B4689">
        <w:t xml:space="preserve">broaden the expertise and research base of the department. </w:t>
      </w:r>
    </w:p>
    <w:p w14:paraId="6C295C30" w14:textId="77777777" w:rsidR="0036414E" w:rsidRPr="000B4689" w:rsidRDefault="0036414E" w:rsidP="009242FD">
      <w:pPr>
        <w:spacing w:line="360" w:lineRule="auto"/>
      </w:pPr>
    </w:p>
    <w:p w14:paraId="632EA805" w14:textId="7347C020" w:rsidR="00982D01" w:rsidRDefault="009242FD" w:rsidP="00344335">
      <w:pPr>
        <w:spacing w:line="360" w:lineRule="auto"/>
        <w:ind w:firstLine="360"/>
      </w:pPr>
      <w:r w:rsidRPr="000B4689">
        <w:t>The department received $2.3 million in extra</w:t>
      </w:r>
      <w:r w:rsidR="00982D01">
        <w:t xml:space="preserve">mural support in FY2011 from agencies such as </w:t>
      </w:r>
      <w:r w:rsidR="000B4689" w:rsidRPr="000B4689">
        <w:rPr>
          <w:rFonts w:cs="Times"/>
          <w:lang w:eastAsia="ja-JP"/>
        </w:rPr>
        <w:t>NIH, NSF, EPA, USAID, USDA-CSREES programs</w:t>
      </w:r>
      <w:r w:rsidR="00045E24">
        <w:rPr>
          <w:rFonts w:cs="Times"/>
          <w:lang w:eastAsia="ja-JP"/>
        </w:rPr>
        <w:t xml:space="preserve"> such as </w:t>
      </w:r>
      <w:r w:rsidR="000B4689" w:rsidRPr="000B4689">
        <w:rPr>
          <w:rFonts w:cs="Times"/>
          <w:lang w:eastAsia="ja-JP"/>
        </w:rPr>
        <w:t xml:space="preserve">RAMP, NRI, and PMAP, </w:t>
      </w:r>
      <w:r w:rsidR="00045E24">
        <w:rPr>
          <w:rFonts w:cs="Times"/>
          <w:lang w:eastAsia="ja-JP"/>
        </w:rPr>
        <w:t xml:space="preserve">plus </w:t>
      </w:r>
      <w:r w:rsidR="000B4689" w:rsidRPr="000B4689">
        <w:rPr>
          <w:rFonts w:cs="Times"/>
          <w:lang w:eastAsia="ja-JP"/>
        </w:rPr>
        <w:t>ind</w:t>
      </w:r>
      <w:r w:rsidR="00045E24">
        <w:rPr>
          <w:rFonts w:cs="Times"/>
          <w:lang w:eastAsia="ja-JP"/>
        </w:rPr>
        <w:t>ustry</w:t>
      </w:r>
      <w:r w:rsidR="000B4689" w:rsidRPr="000B4689">
        <w:rPr>
          <w:rFonts w:cs="Times"/>
          <w:lang w:eastAsia="ja-JP"/>
        </w:rPr>
        <w:t xml:space="preserve"> and commodity commissions.</w:t>
      </w:r>
      <w:r w:rsidR="00982D01">
        <w:t xml:space="preserve"> F</w:t>
      </w:r>
      <w:r w:rsidRPr="000B4689">
        <w:t xml:space="preserve">aculty participate in 7 funded multistate projects plus cross-disciplinary programs </w:t>
      </w:r>
      <w:r w:rsidR="00265502" w:rsidRPr="000B4689">
        <w:t>housed</w:t>
      </w:r>
      <w:r w:rsidRPr="000B4689">
        <w:t xml:space="preserve"> </w:t>
      </w:r>
      <w:r w:rsidR="00265502" w:rsidRPr="000B4689">
        <w:t>in</w:t>
      </w:r>
      <w:r w:rsidRPr="000B4689">
        <w:t xml:space="preserve"> </w:t>
      </w:r>
      <w:r w:rsidR="00265502" w:rsidRPr="000B4689">
        <w:t xml:space="preserve">areas such as </w:t>
      </w:r>
      <w:r w:rsidRPr="000B4689">
        <w:t xml:space="preserve">the Arthropod Genomics Center, the Ecological Genomics Institute, </w:t>
      </w:r>
      <w:r w:rsidR="003812FB" w:rsidRPr="000B4689">
        <w:t xml:space="preserve">and </w:t>
      </w:r>
      <w:r w:rsidRPr="000B4689">
        <w:t>the Center for Vector Biology</w:t>
      </w:r>
      <w:r w:rsidR="00982D01">
        <w:t>. The 20</w:t>
      </w:r>
      <w:r w:rsidR="0020511A">
        <w:t>1</w:t>
      </w:r>
      <w:r w:rsidR="00982D01">
        <w:t xml:space="preserve">1 National Research </w:t>
      </w:r>
      <w:r w:rsidR="00265502" w:rsidRPr="000B4689">
        <w:t>Council report, “</w:t>
      </w:r>
      <w:r w:rsidR="00265502" w:rsidRPr="000B4689">
        <w:rPr>
          <w:rFonts w:cs="Helvetica"/>
          <w:lang w:eastAsia="ja-JP"/>
        </w:rPr>
        <w:t>A Data-Based Assessment of Research-Doctorate Programs in the United States”, ranked the department as #</w:t>
      </w:r>
      <w:r w:rsidR="00265502" w:rsidRPr="000B4689">
        <w:t>5 at the 5</w:t>
      </w:r>
      <w:r w:rsidR="00265502" w:rsidRPr="000B4689">
        <w:rPr>
          <w:vertAlign w:val="superscript"/>
        </w:rPr>
        <w:t>th</w:t>
      </w:r>
      <w:r w:rsidR="00265502" w:rsidRPr="000B4689">
        <w:t xml:space="preserve"> percentile for the “R” ranking and #5 at the 5</w:t>
      </w:r>
      <w:r w:rsidR="00265502" w:rsidRPr="000B4689">
        <w:rPr>
          <w:vertAlign w:val="superscript"/>
        </w:rPr>
        <w:t>th</w:t>
      </w:r>
      <w:r w:rsidR="00265502" w:rsidRPr="000B4689">
        <w:t xml:space="preserve"> percentile for the “S” ranking</w:t>
      </w:r>
      <w:r w:rsidR="00982D01">
        <w:t xml:space="preserve"> (R ranking = 17 at </w:t>
      </w:r>
      <w:r w:rsidR="00D43068">
        <w:t xml:space="preserve">the </w:t>
      </w:r>
      <w:r w:rsidR="00982D01">
        <w:t>95</w:t>
      </w:r>
      <w:r w:rsidR="00982D01" w:rsidRPr="00935488">
        <w:rPr>
          <w:vertAlign w:val="superscript"/>
        </w:rPr>
        <w:t>th</w:t>
      </w:r>
      <w:r w:rsidR="00982D01">
        <w:t xml:space="preserve"> percentile and S ranking = 12 at </w:t>
      </w:r>
      <w:r w:rsidR="00D43068">
        <w:t xml:space="preserve">the </w:t>
      </w:r>
      <w:r w:rsidR="00982D01">
        <w:t>95</w:t>
      </w:r>
      <w:r w:rsidR="00982D01" w:rsidRPr="00935488">
        <w:rPr>
          <w:vertAlign w:val="superscript"/>
        </w:rPr>
        <w:t>th</w:t>
      </w:r>
      <w:r w:rsidR="00982D01">
        <w:t xml:space="preserve"> percentile).</w:t>
      </w:r>
    </w:p>
    <w:p w14:paraId="7518841B" w14:textId="77777777" w:rsidR="00265502" w:rsidRPr="000B4689" w:rsidRDefault="00265502" w:rsidP="00265502">
      <w:pPr>
        <w:widowControl w:val="0"/>
        <w:autoSpaceDE w:val="0"/>
        <w:autoSpaceDN w:val="0"/>
        <w:adjustRightInd w:val="0"/>
        <w:spacing w:line="360" w:lineRule="auto"/>
      </w:pPr>
    </w:p>
    <w:p w14:paraId="7C951206" w14:textId="6DAE8B45" w:rsidR="00265502" w:rsidRDefault="00265502" w:rsidP="00265502">
      <w:pPr>
        <w:widowControl w:val="0"/>
        <w:autoSpaceDE w:val="0"/>
        <w:autoSpaceDN w:val="0"/>
        <w:adjustRightInd w:val="0"/>
        <w:spacing w:line="360" w:lineRule="auto"/>
        <w:ind w:firstLine="360"/>
      </w:pPr>
      <w:r>
        <w:t>Thirteen Ph.D. students and 10 M.S. students conduct research, along with 6 postdocs, 7 full-time research assistants and 8 part-time research assistants. The department also offers an undergraduate minor option.</w:t>
      </w:r>
    </w:p>
    <w:p w14:paraId="4890F85E" w14:textId="77777777" w:rsidR="00265502" w:rsidRDefault="00265502" w:rsidP="008A795D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lang w:eastAsia="ja-JP"/>
        </w:rPr>
      </w:pPr>
    </w:p>
    <w:p w14:paraId="2955D0B3" w14:textId="4AC313AA" w:rsidR="008A795D" w:rsidRPr="008A795D" w:rsidRDefault="008A795D" w:rsidP="00DD55B6">
      <w:pPr>
        <w:spacing w:line="360" w:lineRule="auto"/>
        <w:ind w:firstLine="360"/>
        <w:rPr>
          <w:rFonts w:cs="Arial"/>
          <w:lang w:eastAsia="ja-JP"/>
        </w:rPr>
      </w:pPr>
      <w:r w:rsidRPr="00632B61">
        <w:rPr>
          <w:rFonts w:cs="Arial"/>
          <w:lang w:eastAsia="ja-JP"/>
        </w:rPr>
        <w:t>Manhattan</w:t>
      </w:r>
      <w:r>
        <w:rPr>
          <w:rFonts w:cs="Arial"/>
          <w:lang w:eastAsia="ja-JP"/>
        </w:rPr>
        <w:t>, KS,</w:t>
      </w:r>
      <w:r w:rsidRPr="00632B61">
        <w:rPr>
          <w:rFonts w:cs="Arial"/>
          <w:lang w:eastAsia="ja-JP"/>
        </w:rPr>
        <w:t> is locate</w:t>
      </w:r>
      <w:r>
        <w:rPr>
          <w:rFonts w:cs="Arial"/>
          <w:lang w:eastAsia="ja-JP"/>
        </w:rPr>
        <w:t>d 120 miles west of Kansas City</w:t>
      </w:r>
      <w:r w:rsidRPr="00632B61">
        <w:rPr>
          <w:rFonts w:cs="Arial"/>
          <w:lang w:eastAsia="ja-JP"/>
        </w:rPr>
        <w:t xml:space="preserve"> </w:t>
      </w:r>
      <w:r w:rsidR="00DD55B6" w:rsidRPr="00632B61">
        <w:rPr>
          <w:rFonts w:cs="Arial"/>
          <w:lang w:eastAsia="ja-JP"/>
        </w:rPr>
        <w:t>in the heart of northeast Kansas' scenic</w:t>
      </w:r>
      <w:r w:rsidR="00DD55B6">
        <w:rPr>
          <w:rFonts w:cs="Arial"/>
          <w:lang w:eastAsia="ja-JP"/>
        </w:rPr>
        <w:t xml:space="preserve"> Flint Hills. The city has </w:t>
      </w:r>
      <w:r w:rsidR="00DD55B6">
        <w:rPr>
          <w:rFonts w:cs="Helvetica"/>
          <w:lang w:eastAsia="ja-JP"/>
        </w:rPr>
        <w:t>a population of 52,836 people</w:t>
      </w:r>
      <w:r w:rsidR="00DD55B6">
        <w:rPr>
          <w:rFonts w:cs="Arial"/>
          <w:lang w:eastAsia="ja-JP"/>
        </w:rPr>
        <w:t xml:space="preserve"> </w:t>
      </w:r>
      <w:r w:rsidRPr="00632B61">
        <w:rPr>
          <w:rFonts w:cs="Arial"/>
          <w:lang w:eastAsia="ja-JP"/>
        </w:rPr>
        <w:t>and serves a three-county, 200,000-population regional area as a leader in education, trade, health care, entertainme</w:t>
      </w:r>
      <w:r w:rsidR="00DD55B6">
        <w:rPr>
          <w:rFonts w:cs="Arial"/>
          <w:lang w:eastAsia="ja-JP"/>
        </w:rPr>
        <w:t xml:space="preserve">nt, </w:t>
      </w:r>
      <w:r w:rsidR="00666FE4">
        <w:rPr>
          <w:rFonts w:cs="Arial"/>
          <w:lang w:eastAsia="ja-JP"/>
        </w:rPr>
        <w:t xml:space="preserve">outdoor activities, </w:t>
      </w:r>
      <w:r w:rsidR="00B8536C">
        <w:rPr>
          <w:rFonts w:cs="Arial"/>
          <w:lang w:eastAsia="ja-JP"/>
        </w:rPr>
        <w:t>and culture</w:t>
      </w:r>
      <w:r w:rsidR="00DD55B6">
        <w:rPr>
          <w:rFonts w:cs="Arial"/>
          <w:lang w:eastAsia="ja-JP"/>
        </w:rPr>
        <w:t xml:space="preserve">. </w:t>
      </w:r>
      <w:r w:rsidRPr="008A795D">
        <w:rPr>
          <w:rFonts w:cs="Helvetica"/>
          <w:lang w:eastAsia="ja-JP"/>
        </w:rPr>
        <w:t>In 2011, Forbes Magazine rated Manhattan #1 for "Best Small Communi</w:t>
      </w:r>
      <w:r w:rsidR="00666FE4">
        <w:rPr>
          <w:rFonts w:cs="Helvetica"/>
          <w:lang w:eastAsia="ja-JP"/>
        </w:rPr>
        <w:t>ties for a Business and Career”. Manhattan also recently was noted as one of the “Top 10 Places to Retire” by Mon</w:t>
      </w:r>
      <w:r w:rsidR="00C83072">
        <w:rPr>
          <w:rFonts w:cs="Helvetica"/>
          <w:lang w:eastAsia="ja-JP"/>
        </w:rPr>
        <w:t>ey Magazine, and CNN Money rated</w:t>
      </w:r>
      <w:r w:rsidR="00666FE4">
        <w:rPr>
          <w:rFonts w:cs="Helvetica"/>
          <w:lang w:eastAsia="ja-JP"/>
        </w:rPr>
        <w:t xml:space="preserve"> Manhattan as one of the 10 best places in America to retire young.</w:t>
      </w:r>
    </w:p>
    <w:p w14:paraId="69AC6BDF" w14:textId="38D641FA" w:rsidR="00632B61" w:rsidRPr="00E41149" w:rsidRDefault="00632B61" w:rsidP="008A795D">
      <w:pPr>
        <w:spacing w:line="360" w:lineRule="auto"/>
      </w:pPr>
    </w:p>
    <w:sectPr w:rsidR="00632B61" w:rsidRPr="00E41149" w:rsidSect="0036414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4E"/>
    <w:rsid w:val="00045E24"/>
    <w:rsid w:val="000930B3"/>
    <w:rsid w:val="000B4689"/>
    <w:rsid w:val="000D73E2"/>
    <w:rsid w:val="0020511A"/>
    <w:rsid w:val="00265502"/>
    <w:rsid w:val="002D288A"/>
    <w:rsid w:val="00342FFC"/>
    <w:rsid w:val="00344335"/>
    <w:rsid w:val="0036414E"/>
    <w:rsid w:val="003812FB"/>
    <w:rsid w:val="003E176C"/>
    <w:rsid w:val="00632B61"/>
    <w:rsid w:val="00666FE4"/>
    <w:rsid w:val="007578A5"/>
    <w:rsid w:val="008A795D"/>
    <w:rsid w:val="009242FD"/>
    <w:rsid w:val="00935488"/>
    <w:rsid w:val="00982D01"/>
    <w:rsid w:val="009B4348"/>
    <w:rsid w:val="00A3720C"/>
    <w:rsid w:val="00B54794"/>
    <w:rsid w:val="00B8536C"/>
    <w:rsid w:val="00BA673E"/>
    <w:rsid w:val="00C83072"/>
    <w:rsid w:val="00D040A5"/>
    <w:rsid w:val="00D22329"/>
    <w:rsid w:val="00D43068"/>
    <w:rsid w:val="00DD55B6"/>
    <w:rsid w:val="00E21574"/>
    <w:rsid w:val="00E41149"/>
    <w:rsid w:val="00E847C2"/>
    <w:rsid w:val="00F1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92D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615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615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Jim Nechols</cp:lastModifiedBy>
  <cp:revision>4</cp:revision>
  <cp:lastPrinted>2011-09-13T15:51:00Z</cp:lastPrinted>
  <dcterms:created xsi:type="dcterms:W3CDTF">2011-10-19T17:55:00Z</dcterms:created>
  <dcterms:modified xsi:type="dcterms:W3CDTF">2011-10-19T18:01:00Z</dcterms:modified>
</cp:coreProperties>
</file>